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BCFC" w14:textId="77777777" w:rsidR="00D80021" w:rsidRPr="00382099" w:rsidRDefault="00D80021" w:rsidP="00127CA0"/>
    <w:p w14:paraId="01A20C15" w14:textId="77777777" w:rsidR="00127CA0" w:rsidRPr="00382099" w:rsidRDefault="00127CA0" w:rsidP="00127CA0"/>
    <w:p w14:paraId="40B630C2" w14:textId="77777777" w:rsidR="00127CA0" w:rsidRPr="00382099" w:rsidRDefault="00127CA0" w:rsidP="00127CA0"/>
    <w:p w14:paraId="287965FC" w14:textId="77777777" w:rsidR="00127CA0" w:rsidRPr="00382099" w:rsidRDefault="00127CA0" w:rsidP="00127CA0"/>
    <w:p w14:paraId="64F8049C" w14:textId="77777777" w:rsidR="00127CA0" w:rsidRPr="00382099" w:rsidRDefault="00127CA0" w:rsidP="00127CA0"/>
    <w:p w14:paraId="5C17FB07" w14:textId="77777777" w:rsidR="00FC1BD1" w:rsidRPr="00382099" w:rsidRDefault="00FC1BD1" w:rsidP="00E25A5B">
      <w:pPr>
        <w:jc w:val="center"/>
        <w:rPr>
          <w:b/>
        </w:rPr>
      </w:pPr>
    </w:p>
    <w:p w14:paraId="1F062352" w14:textId="77777777" w:rsidR="00FC1BD1" w:rsidRPr="00382099" w:rsidRDefault="00FC1BD1" w:rsidP="00E25A5B">
      <w:pPr>
        <w:jc w:val="center"/>
        <w:rPr>
          <w:b/>
          <w:sz w:val="28"/>
          <w:szCs w:val="28"/>
        </w:rPr>
      </w:pPr>
    </w:p>
    <w:p w14:paraId="2F319C22" w14:textId="77777777" w:rsidR="00CA4A44" w:rsidRPr="00382099" w:rsidRDefault="00CA4A44" w:rsidP="00CA4A44">
      <w:pPr>
        <w:jc w:val="center"/>
        <w:rPr>
          <w:b/>
          <w:sz w:val="28"/>
          <w:szCs w:val="28"/>
        </w:rPr>
      </w:pPr>
      <w:r w:rsidRPr="00382099">
        <w:rPr>
          <w:b/>
          <w:sz w:val="28"/>
          <w:szCs w:val="28"/>
        </w:rPr>
        <w:t>Hestan Commercial Corporation Patents</w:t>
      </w:r>
    </w:p>
    <w:p w14:paraId="75F91902" w14:textId="108CF0D0" w:rsidR="00CA4A44" w:rsidRPr="00382099" w:rsidRDefault="008F7842" w:rsidP="00CA4A44">
      <w:pPr>
        <w:jc w:val="center"/>
        <w:rPr>
          <w:b/>
        </w:rPr>
      </w:pPr>
      <w:r>
        <w:rPr>
          <w:b/>
        </w:rPr>
        <w:t xml:space="preserve">Updated </w:t>
      </w:r>
      <w:r w:rsidR="003419B9">
        <w:rPr>
          <w:b/>
        </w:rPr>
        <w:t>0</w:t>
      </w:r>
      <w:r w:rsidR="0069423F">
        <w:rPr>
          <w:b/>
        </w:rPr>
        <w:t>9</w:t>
      </w:r>
      <w:r>
        <w:rPr>
          <w:b/>
        </w:rPr>
        <w:t>/</w:t>
      </w:r>
      <w:r w:rsidR="00007109">
        <w:rPr>
          <w:b/>
        </w:rPr>
        <w:t>1</w:t>
      </w:r>
      <w:r w:rsidR="001A21C5">
        <w:rPr>
          <w:b/>
        </w:rPr>
        <w:t>7</w:t>
      </w:r>
      <w:r w:rsidR="003979E0">
        <w:rPr>
          <w:b/>
        </w:rPr>
        <w:t>/</w:t>
      </w:r>
      <w:r>
        <w:rPr>
          <w:b/>
        </w:rPr>
        <w:t>19</w:t>
      </w:r>
    </w:p>
    <w:p w14:paraId="1AB67686" w14:textId="77777777" w:rsidR="00CA4A44" w:rsidRPr="00382099" w:rsidRDefault="00CA4A44" w:rsidP="00CA4A44">
      <w:pPr>
        <w:rPr>
          <w:b/>
          <w:u w:val="single"/>
        </w:rPr>
      </w:pPr>
    </w:p>
    <w:p w14:paraId="70414CA6" w14:textId="75E2D947" w:rsidR="00CA4A44" w:rsidRPr="00382099" w:rsidRDefault="00CA4A44" w:rsidP="00CA4A44">
      <w:pPr>
        <w:rPr>
          <w:b/>
          <w:u w:val="single"/>
        </w:rPr>
      </w:pPr>
      <w:r w:rsidRPr="00382099">
        <w:rPr>
          <w:b/>
          <w:u w:val="single"/>
        </w:rPr>
        <w:t xml:space="preserve">Hestan Commercial </w:t>
      </w:r>
    </w:p>
    <w:p w14:paraId="64EDC4B9" w14:textId="77777777" w:rsidR="00CA4A44" w:rsidRPr="00382099" w:rsidRDefault="00CA4A44" w:rsidP="00CA4A44"/>
    <w:p w14:paraId="14265DF0" w14:textId="53EDDFC5" w:rsidR="00CA4A44" w:rsidRPr="00382099" w:rsidRDefault="00CA4A44" w:rsidP="00CA4A44">
      <w:r w:rsidRPr="00382099">
        <w:t xml:space="preserve">HMB / HSB / HSP / HST / HSU / HSUP / HSS / HSSP Series: D789513 (Rod Grates), D793199 (Knobs &amp; Bezels), </w:t>
      </w:r>
      <w:r w:rsidR="005D297A">
        <w:t>D809865 (Front Panel)</w:t>
      </w:r>
    </w:p>
    <w:p w14:paraId="10A0E971" w14:textId="77777777" w:rsidR="00CA4A44" w:rsidRPr="00382099" w:rsidRDefault="00CA4A44" w:rsidP="00CA4A44"/>
    <w:p w14:paraId="1EEE8DBE" w14:textId="50976EA7" w:rsidR="00CA4A44" w:rsidRPr="00382099" w:rsidRDefault="00CA4A44" w:rsidP="00CA4A44">
      <w:r w:rsidRPr="00382099">
        <w:t xml:space="preserve">HCH Series: D793199 (Knobs &amp; Bezels), </w:t>
      </w:r>
      <w:r w:rsidR="00291E2C">
        <w:t>CA 2917391 (Cast Iron Food Support Grate),</w:t>
      </w:r>
      <w:r w:rsidR="005D297A">
        <w:t xml:space="preserve"> D809865 (Front Panel),</w:t>
      </w:r>
      <w:r w:rsidR="00291E2C">
        <w:t xml:space="preserve"> </w:t>
      </w:r>
      <w:r w:rsidR="00B079AB">
        <w:t>US10264919 (Cast Iron Grate)</w:t>
      </w:r>
    </w:p>
    <w:p w14:paraId="08284DAD" w14:textId="77777777" w:rsidR="00CA4A44" w:rsidRPr="00382099" w:rsidRDefault="00CA4A44" w:rsidP="00CA4A44"/>
    <w:p w14:paraId="40C0656D" w14:textId="5487FA39" w:rsidR="00CA4A44" w:rsidRPr="00382099" w:rsidRDefault="00CA4A44" w:rsidP="00CA4A44">
      <w:r w:rsidRPr="00382099">
        <w:t xml:space="preserve">HFT Series: </w:t>
      </w:r>
      <w:r w:rsidR="008F7842">
        <w:t xml:space="preserve">US10156364 (Construction &amp; Materials), </w:t>
      </w:r>
      <w:r w:rsidRPr="00382099">
        <w:t xml:space="preserve">D793199 (Knobs &amp; Bezels), </w:t>
      </w:r>
      <w:r w:rsidR="006E668C">
        <w:t>D809865 (Front Panel)</w:t>
      </w:r>
      <w:r w:rsidR="00427BB0">
        <w:t>, US10</w:t>
      </w:r>
      <w:r w:rsidR="00EB292B">
        <w:t>359197</w:t>
      </w:r>
      <w:r w:rsidR="00427BB0">
        <w:t xml:space="preserve"> (Combination Hot Top / French Top Unit)</w:t>
      </w:r>
    </w:p>
    <w:p w14:paraId="0D388D1D" w14:textId="77777777" w:rsidR="00CA4A44" w:rsidRPr="00382099" w:rsidRDefault="00CA4A44" w:rsidP="00CA4A44"/>
    <w:p w14:paraId="2FFFD14D" w14:textId="5159D161" w:rsidR="00CA4A44" w:rsidRPr="00382099" w:rsidRDefault="00CA4A44" w:rsidP="00CA4A44">
      <w:r w:rsidRPr="00382099">
        <w:t xml:space="preserve">HHT Series: D793199 (Knobs &amp; Bezels), </w:t>
      </w:r>
      <w:r w:rsidR="006E668C">
        <w:t>D809865 (Front Panel)</w:t>
      </w:r>
      <w:r w:rsidR="00427BB0">
        <w:t>, US10</w:t>
      </w:r>
      <w:r w:rsidR="00EB292B">
        <w:t>359197</w:t>
      </w:r>
      <w:r w:rsidR="00427BB0">
        <w:t xml:space="preserve"> (Combination Hot Top / French Top Unit)</w:t>
      </w:r>
    </w:p>
    <w:p w14:paraId="4D8A4BE7" w14:textId="77777777" w:rsidR="00CA4A44" w:rsidRPr="00382099" w:rsidRDefault="00CA4A44" w:rsidP="00CA4A44"/>
    <w:p w14:paraId="040D547D" w14:textId="6B6D5027" w:rsidR="00CA4A44" w:rsidRPr="00382099" w:rsidRDefault="00CA4A44" w:rsidP="00CA4A44">
      <w:r w:rsidRPr="00382099">
        <w:t xml:space="preserve">HTG / HMG Series: D793199 (Knobs &amp; Bezels), </w:t>
      </w:r>
      <w:r w:rsidR="006E668C">
        <w:t>D809865 (Front Panel)</w:t>
      </w:r>
    </w:p>
    <w:p w14:paraId="4D8EC9DD" w14:textId="77777777" w:rsidR="00CA4A44" w:rsidRPr="00382099" w:rsidRDefault="00CA4A44" w:rsidP="00CA4A44"/>
    <w:p w14:paraId="0E6EE6E7" w14:textId="2D6DF2E5" w:rsidR="00CA4A44" w:rsidRPr="00382099" w:rsidRDefault="00CA4A44" w:rsidP="00CA4A44">
      <w:r w:rsidRPr="00382099">
        <w:t xml:space="preserve">HPG Series: D793199 (Knobs &amp; Bezels), </w:t>
      </w:r>
      <w:r w:rsidR="006E668C">
        <w:t>D809865 (Front Panel)</w:t>
      </w:r>
    </w:p>
    <w:p w14:paraId="79E3012B" w14:textId="77777777" w:rsidR="00CA4A44" w:rsidRPr="00382099" w:rsidRDefault="00CA4A44" w:rsidP="00CA4A44"/>
    <w:p w14:paraId="4F9CD4D4" w14:textId="5E62CC86" w:rsidR="00CA4A44" w:rsidRPr="00382099" w:rsidRDefault="00CA4A44" w:rsidP="00CA4A44">
      <w:r w:rsidRPr="00382099">
        <w:t xml:space="preserve">HSO / HSOP / HCO / HCOP Series:  D764218 (Oven Door), D793199 (Knobs &amp; Bezels), </w:t>
      </w:r>
      <w:r w:rsidR="009D7643">
        <w:t xml:space="preserve">D812409 (Handle Design), </w:t>
      </w:r>
      <w:r w:rsidR="009374C0">
        <w:t xml:space="preserve">US9964312 (Oven Door Damper), </w:t>
      </w:r>
      <w:r w:rsidR="008F110A">
        <w:t>US10222071 (Oven System)</w:t>
      </w:r>
    </w:p>
    <w:p w14:paraId="14B0BF51" w14:textId="77777777" w:rsidR="00CA4A44" w:rsidRPr="00382099" w:rsidRDefault="00CA4A44" w:rsidP="00CA4A44"/>
    <w:p w14:paraId="4E9DA999" w14:textId="76DB3B6F" w:rsidR="00CA4A44" w:rsidRPr="00382099" w:rsidRDefault="00CA4A44" w:rsidP="00CA4A44">
      <w:r w:rsidRPr="00382099">
        <w:t xml:space="preserve">HPSOP / HPCOP Series: </w:t>
      </w:r>
      <w:r w:rsidR="008F7842">
        <w:t xml:space="preserve">US9964312 (Oven Door Damper), </w:t>
      </w:r>
      <w:r w:rsidRPr="00382099">
        <w:t>D764218 (Oven Door), D793199 (Knobs &amp; Bezels),</w:t>
      </w:r>
      <w:r w:rsidR="008F7842">
        <w:t xml:space="preserve"> D812409 (Handle Design)</w:t>
      </w:r>
      <w:r w:rsidR="009374C0">
        <w:t xml:space="preserve">, </w:t>
      </w:r>
      <w:r w:rsidRPr="00382099">
        <w:t>additional Patents Pending</w:t>
      </w:r>
    </w:p>
    <w:p w14:paraId="5BA84118" w14:textId="77777777" w:rsidR="00CA4A44" w:rsidRPr="00382099" w:rsidRDefault="00CA4A44" w:rsidP="00CA4A44"/>
    <w:p w14:paraId="11803198" w14:textId="3F942327" w:rsidR="00CA4A44" w:rsidRPr="00382099" w:rsidRDefault="00CA4A44" w:rsidP="00CA4A44">
      <w:r w:rsidRPr="00382099">
        <w:t xml:space="preserve">HCM Series: </w:t>
      </w:r>
      <w:bookmarkStart w:id="0" w:name="_Hlk534188101"/>
      <w:r w:rsidR="006E668C">
        <w:t xml:space="preserve">US10161638 (Riser Hanging System), </w:t>
      </w:r>
      <w:bookmarkEnd w:id="0"/>
      <w:r w:rsidRPr="00382099">
        <w:t xml:space="preserve">D793199 (Knobs &amp; Bezels), </w:t>
      </w:r>
      <w:r w:rsidR="00055DA0">
        <w:t>D808716 (Front Panel)</w:t>
      </w:r>
    </w:p>
    <w:p w14:paraId="60D6182C" w14:textId="77777777" w:rsidR="00CA4A44" w:rsidRPr="00382099" w:rsidRDefault="00CA4A44" w:rsidP="00CA4A44"/>
    <w:p w14:paraId="7DFB53FB" w14:textId="311566D6" w:rsidR="00CA4A44" w:rsidRPr="00382099" w:rsidRDefault="00CA4A44" w:rsidP="00CA4A44">
      <w:r w:rsidRPr="00382099">
        <w:t xml:space="preserve">HSM Series: </w:t>
      </w:r>
      <w:r w:rsidR="006E668C">
        <w:t xml:space="preserve">US10161638 (Riser Hanging System), </w:t>
      </w:r>
      <w:r w:rsidR="008F7842">
        <w:t>US</w:t>
      </w:r>
      <w:r w:rsidR="00362E7A">
        <w:t xml:space="preserve">10094575 (Adjustable Overhead Cooking Unit), </w:t>
      </w:r>
      <w:r w:rsidRPr="00382099">
        <w:t xml:space="preserve">D793199 (Knobs &amp; Bezels), </w:t>
      </w:r>
      <w:r w:rsidR="00E17360" w:rsidRPr="00382099">
        <w:t xml:space="preserve">CA 2917395 (Adjustable Cooking Mechanism), </w:t>
      </w:r>
      <w:r w:rsidR="00055DA0">
        <w:t>D808716 (Front Panel),</w:t>
      </w:r>
      <w:r w:rsidR="009D7643">
        <w:t xml:space="preserve"> D812409 (Handle Design)</w:t>
      </w:r>
    </w:p>
    <w:p w14:paraId="106A43C0" w14:textId="77777777" w:rsidR="00CA4A44" w:rsidRPr="00382099" w:rsidRDefault="00CA4A44" w:rsidP="00CA4A44"/>
    <w:p w14:paraId="57B5E894" w14:textId="1C1D9C33" w:rsidR="00CA4A44" w:rsidRPr="00382099" w:rsidRDefault="00CA4A44" w:rsidP="00CA4A44">
      <w:pPr>
        <w:rPr>
          <w:b/>
          <w:u w:val="single"/>
        </w:rPr>
      </w:pPr>
      <w:r w:rsidRPr="00382099">
        <w:t xml:space="preserve">HTR / HMR / HLR / HIT / HSTT / HSBT / HDSS / HDMS / HSTTW Series: </w:t>
      </w:r>
      <w:r w:rsidR="006E668C">
        <w:t>US10161638 (Riser Hanging System)</w:t>
      </w:r>
    </w:p>
    <w:p w14:paraId="78A848B5" w14:textId="77777777" w:rsidR="00CA4A44" w:rsidRPr="00382099" w:rsidRDefault="00CA4A44" w:rsidP="00CA4A44">
      <w:pPr>
        <w:rPr>
          <w:b/>
          <w:u w:val="single"/>
        </w:rPr>
      </w:pPr>
    </w:p>
    <w:p w14:paraId="6AFA4AE0" w14:textId="77777777" w:rsidR="00CA4A44" w:rsidRPr="00382099" w:rsidRDefault="00CA4A44" w:rsidP="00CA4A44">
      <w:pPr>
        <w:rPr>
          <w:b/>
          <w:u w:val="single"/>
        </w:rPr>
      </w:pPr>
    </w:p>
    <w:p w14:paraId="1F176EC9" w14:textId="77777777" w:rsidR="00CA4A44" w:rsidRPr="00382099" w:rsidRDefault="00CA4A44" w:rsidP="00CA4A44">
      <w:pPr>
        <w:rPr>
          <w:b/>
          <w:u w:val="single"/>
        </w:rPr>
      </w:pPr>
    </w:p>
    <w:p w14:paraId="6101CECA" w14:textId="77777777" w:rsidR="00CA4A44" w:rsidRPr="00382099" w:rsidRDefault="00CA4A44" w:rsidP="00CA4A44">
      <w:pPr>
        <w:rPr>
          <w:b/>
          <w:u w:val="single"/>
        </w:rPr>
      </w:pPr>
    </w:p>
    <w:p w14:paraId="1D66F6F3" w14:textId="77777777" w:rsidR="00CA4A44" w:rsidRPr="00382099" w:rsidRDefault="00CA4A44" w:rsidP="00CA4A44">
      <w:pPr>
        <w:rPr>
          <w:b/>
          <w:u w:val="single"/>
        </w:rPr>
      </w:pPr>
    </w:p>
    <w:p w14:paraId="121C7A68" w14:textId="77777777" w:rsidR="00CA4A44" w:rsidRPr="00382099" w:rsidRDefault="00CA4A44" w:rsidP="00CA4A44">
      <w:pPr>
        <w:rPr>
          <w:b/>
          <w:u w:val="single"/>
        </w:rPr>
      </w:pPr>
    </w:p>
    <w:p w14:paraId="6990AF1C" w14:textId="77777777" w:rsidR="00CA4A44" w:rsidRPr="00382099" w:rsidRDefault="00CA4A44" w:rsidP="00CA4A44">
      <w:pPr>
        <w:rPr>
          <w:b/>
          <w:u w:val="single"/>
        </w:rPr>
      </w:pPr>
    </w:p>
    <w:p w14:paraId="2A602313" w14:textId="77777777" w:rsidR="00D35798" w:rsidRDefault="00D35798" w:rsidP="00CA4A44">
      <w:pPr>
        <w:rPr>
          <w:b/>
          <w:u w:val="single"/>
        </w:rPr>
      </w:pPr>
    </w:p>
    <w:p w14:paraId="4E30B412" w14:textId="1D16E727" w:rsidR="00B079AB" w:rsidRDefault="00B079AB" w:rsidP="00CA4A44">
      <w:pPr>
        <w:rPr>
          <w:b/>
          <w:u w:val="single"/>
        </w:rPr>
      </w:pPr>
    </w:p>
    <w:p w14:paraId="12AE7A9E" w14:textId="77777777" w:rsidR="008733B6" w:rsidRDefault="008733B6" w:rsidP="00CA4A44">
      <w:pPr>
        <w:rPr>
          <w:b/>
          <w:u w:val="single"/>
        </w:rPr>
      </w:pPr>
    </w:p>
    <w:p w14:paraId="60F817D9" w14:textId="6F462849" w:rsidR="00CA4A44" w:rsidRPr="00382099" w:rsidRDefault="00CA4A44" w:rsidP="00CA4A44">
      <w:pPr>
        <w:rPr>
          <w:b/>
          <w:u w:val="single"/>
        </w:rPr>
      </w:pPr>
      <w:proofErr w:type="spellStart"/>
      <w:r w:rsidRPr="00382099">
        <w:rPr>
          <w:b/>
          <w:u w:val="single"/>
        </w:rPr>
        <w:t>Hestan</w:t>
      </w:r>
      <w:proofErr w:type="spellEnd"/>
      <w:r w:rsidRPr="00382099">
        <w:rPr>
          <w:b/>
          <w:u w:val="single"/>
        </w:rPr>
        <w:t xml:space="preserve"> Outdoor</w:t>
      </w:r>
    </w:p>
    <w:p w14:paraId="0BF28266" w14:textId="77777777" w:rsidR="00CA4A44" w:rsidRPr="00382099" w:rsidRDefault="00CA4A44" w:rsidP="00CA4A44"/>
    <w:p w14:paraId="28B7D313" w14:textId="2B9CC2D8" w:rsidR="00CA4A44" w:rsidRPr="00382099" w:rsidRDefault="00CA4A44" w:rsidP="00CA4A44">
      <w:pPr>
        <w:rPr>
          <w:rFonts w:eastAsia="Times New Roman" w:cs="Times New Roman"/>
        </w:rPr>
      </w:pPr>
      <w:r w:rsidRPr="00382099">
        <w:t xml:space="preserve">GABR / GMBR </w:t>
      </w:r>
      <w:r w:rsidR="00E17360" w:rsidRPr="00382099">
        <w:t>Series: D789147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="00E17360" w:rsidRPr="00382099">
        <w:rPr>
          <w:vertAlign w:val="superscript"/>
        </w:rPr>
        <w:t xml:space="preserve"> </w:t>
      </w:r>
      <w:r w:rsidRPr="00382099">
        <w:t>Grates), D793199 (Knobs &amp; Bez</w:t>
      </w:r>
      <w:r w:rsidR="00E17360" w:rsidRPr="00382099">
        <w:t xml:space="preserve">els), D793806 (Trellis </w:t>
      </w:r>
      <w:proofErr w:type="spellStart"/>
      <w:r w:rsidR="00E17360" w:rsidRPr="00382099">
        <w:t>Burner</w:t>
      </w:r>
      <w:r w:rsidR="00E17360" w:rsidRPr="00382099">
        <w:rPr>
          <w:vertAlign w:val="superscript"/>
        </w:rPr>
        <w:t>TM</w:t>
      </w:r>
      <w:proofErr w:type="spellEnd"/>
      <w:r w:rsidRPr="00382099">
        <w:t xml:space="preserve">), </w:t>
      </w:r>
      <w:r w:rsidRPr="00382099">
        <w:rPr>
          <w:rFonts w:eastAsia="Times New Roman" w:cs="Times New Roman"/>
        </w:rPr>
        <w:t xml:space="preserve">1601254.6 HK (Grill Hood), 1601255.9 HK (Grill Hood), </w:t>
      </w:r>
      <w:r w:rsidR="00E17360" w:rsidRPr="00382099">
        <w:rPr>
          <w:rFonts w:eastAsia="Times New Roman" w:cs="Times New Roman"/>
        </w:rPr>
        <w:t>ID169162 CA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="00E17360" w:rsidRPr="00382099">
        <w:t xml:space="preserve"> Grates)</w:t>
      </w:r>
      <w:r w:rsidR="00E17360" w:rsidRPr="00382099">
        <w:rPr>
          <w:rFonts w:eastAsia="Times New Roman" w:cs="Times New Roman"/>
        </w:rPr>
        <w:t xml:space="preserve">, </w:t>
      </w:r>
      <w:r w:rsidR="009D2EFA">
        <w:rPr>
          <w:rFonts w:eastAsia="Times New Roman" w:cs="Times New Roman"/>
        </w:rPr>
        <w:t xml:space="preserve">D807698 (Radiant Tray), </w:t>
      </w:r>
      <w:r w:rsidR="00B94AB9">
        <w:rPr>
          <w:rFonts w:eastAsia="Times New Roman" w:cs="Times New Roman"/>
        </w:rPr>
        <w:t xml:space="preserve">CA 169165 (Radiant Tray), </w:t>
      </w:r>
      <w:r w:rsidR="009D2EFA">
        <w:rPr>
          <w:rFonts w:eastAsia="Times New Roman" w:cs="Times New Roman"/>
        </w:rPr>
        <w:t>D807699 (Radiant Tile),</w:t>
      </w:r>
      <w:r w:rsidR="00B94AB9">
        <w:rPr>
          <w:rFonts w:eastAsia="Times New Roman" w:cs="Times New Roman"/>
        </w:rPr>
        <w:t xml:space="preserve"> CA 169164 (Radiant Tile)</w:t>
      </w:r>
      <w:r w:rsidR="009D7643">
        <w:rPr>
          <w:rFonts w:eastAsia="Times New Roman" w:cs="Times New Roman"/>
        </w:rPr>
        <w:t>, D812409 (Handle Design),</w:t>
      </w:r>
      <w:r w:rsidR="009D2EFA">
        <w:rPr>
          <w:rFonts w:eastAsia="Times New Roman" w:cs="Times New Roman"/>
        </w:rPr>
        <w:t xml:space="preserve"> </w:t>
      </w:r>
      <w:r w:rsidR="00F63209">
        <w:rPr>
          <w:rFonts w:eastAsia="Times New Roman" w:cs="Times New Roman"/>
        </w:rPr>
        <w:t xml:space="preserve">D812424 (Hood Design), </w:t>
      </w:r>
      <w:r w:rsidR="004B45B7">
        <w:rPr>
          <w:rFonts w:eastAsia="Times New Roman" w:cs="Times New Roman"/>
        </w:rPr>
        <w:t xml:space="preserve">D842636 (Grill on Tower Cart Design), </w:t>
      </w:r>
      <w:r w:rsidR="00B079AB">
        <w:rPr>
          <w:rFonts w:eastAsia="Times New Roman" w:cs="Times New Roman"/>
        </w:rPr>
        <w:t xml:space="preserve">US10271687 (Hood Lighting), </w:t>
      </w:r>
      <w:r w:rsidRPr="00382099">
        <w:rPr>
          <w:rFonts w:eastAsia="Times New Roman" w:cs="Times New Roman"/>
        </w:rPr>
        <w:t>additional Patents Pending</w:t>
      </w:r>
    </w:p>
    <w:p w14:paraId="71812C7D" w14:textId="77777777" w:rsidR="00CA4A44" w:rsidRPr="00382099" w:rsidRDefault="00CA4A44" w:rsidP="00CA4A44">
      <w:pPr>
        <w:rPr>
          <w:rFonts w:eastAsia="Times New Roman" w:cs="Times New Roman"/>
        </w:rPr>
      </w:pPr>
    </w:p>
    <w:p w14:paraId="2F294151" w14:textId="04C1539C" w:rsidR="00CA4A44" w:rsidRPr="00382099" w:rsidRDefault="00CA4A44" w:rsidP="00CA4A44">
      <w:r w:rsidRPr="00382099">
        <w:rPr>
          <w:rFonts w:eastAsia="Times New Roman" w:cs="Times New Roman"/>
        </w:rPr>
        <w:t xml:space="preserve">GABR__CX / GABR__CX2 / GMBR__CX / GMBR__CX2 Series: </w:t>
      </w:r>
      <w:r w:rsidR="00E17360" w:rsidRPr="00382099">
        <w:t>D789147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="00E17360" w:rsidRPr="00382099">
        <w:rPr>
          <w:vertAlign w:val="superscript"/>
        </w:rPr>
        <w:t xml:space="preserve"> </w:t>
      </w:r>
      <w:r w:rsidRPr="00382099">
        <w:t>Grates), D793199 (Knobs &amp; Bez</w:t>
      </w:r>
      <w:r w:rsidR="00E17360" w:rsidRPr="00382099">
        <w:t xml:space="preserve">els), D793806 (Trellis </w:t>
      </w:r>
      <w:proofErr w:type="spellStart"/>
      <w:r w:rsidR="00E17360" w:rsidRPr="00382099">
        <w:t>Burner</w:t>
      </w:r>
      <w:r w:rsidR="00E17360" w:rsidRPr="00382099">
        <w:rPr>
          <w:vertAlign w:val="superscript"/>
        </w:rPr>
        <w:t>TM</w:t>
      </w:r>
      <w:proofErr w:type="spellEnd"/>
      <w:r w:rsidRPr="00382099">
        <w:t xml:space="preserve">), </w:t>
      </w:r>
      <w:r w:rsidRPr="00382099">
        <w:rPr>
          <w:rFonts w:eastAsia="Times New Roman" w:cs="Times New Roman"/>
        </w:rPr>
        <w:t xml:space="preserve">1601254.6 HK (Grill Hood), 1601255.9 HK (Grill Hood), 1601256.1 HK (Deluxe Cart), 1601257.3 HK (Deluxe Cart), </w:t>
      </w:r>
      <w:r w:rsidR="00E17360" w:rsidRPr="00382099">
        <w:rPr>
          <w:rFonts w:eastAsia="Times New Roman" w:cs="Times New Roman"/>
        </w:rPr>
        <w:t>ID169162 CA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="00E17360" w:rsidRPr="00382099">
        <w:t xml:space="preserve"> Grates)</w:t>
      </w:r>
      <w:r w:rsidR="00E17360" w:rsidRPr="00382099">
        <w:rPr>
          <w:rFonts w:eastAsia="Times New Roman" w:cs="Times New Roman"/>
        </w:rPr>
        <w:t>,</w:t>
      </w:r>
      <w:r w:rsidR="009D2EFA">
        <w:rPr>
          <w:rFonts w:eastAsia="Times New Roman" w:cs="Times New Roman"/>
        </w:rPr>
        <w:t xml:space="preserve"> D807698 (Radiant Tray), </w:t>
      </w:r>
      <w:r w:rsidR="00B94AB9">
        <w:rPr>
          <w:rFonts w:eastAsia="Times New Roman" w:cs="Times New Roman"/>
        </w:rPr>
        <w:t xml:space="preserve">CA 169165 (Radiant Tray), </w:t>
      </w:r>
      <w:r w:rsidR="009D2EFA">
        <w:rPr>
          <w:rFonts w:eastAsia="Times New Roman" w:cs="Times New Roman"/>
        </w:rPr>
        <w:t>D807699 (Radiant Tile),</w:t>
      </w:r>
      <w:r w:rsidR="00B94AB9">
        <w:rPr>
          <w:rFonts w:eastAsia="Times New Roman" w:cs="Times New Roman"/>
        </w:rPr>
        <w:t xml:space="preserve"> CA 169164 (Radiant Tile),</w:t>
      </w:r>
      <w:r w:rsidR="00E17360" w:rsidRPr="00382099">
        <w:rPr>
          <w:rFonts w:eastAsia="Times New Roman" w:cs="Times New Roman"/>
        </w:rPr>
        <w:t xml:space="preserve"> </w:t>
      </w:r>
      <w:r w:rsidR="009D7643">
        <w:rPr>
          <w:rFonts w:eastAsia="Times New Roman" w:cs="Times New Roman"/>
        </w:rPr>
        <w:t xml:space="preserve">D812409 (Handle Design), </w:t>
      </w:r>
      <w:r w:rsidR="00F63209">
        <w:rPr>
          <w:rFonts w:eastAsia="Times New Roman" w:cs="Times New Roman"/>
        </w:rPr>
        <w:t xml:space="preserve">D812424 (Hood Design), </w:t>
      </w:r>
      <w:r w:rsidR="009D7643">
        <w:rPr>
          <w:rFonts w:eastAsia="Times New Roman" w:cs="Times New Roman"/>
        </w:rPr>
        <w:t xml:space="preserve">D815484 (Cart Design), </w:t>
      </w:r>
      <w:r w:rsidR="00404A0F">
        <w:rPr>
          <w:rFonts w:eastAsia="Times New Roman" w:cs="Times New Roman"/>
        </w:rPr>
        <w:t xml:space="preserve">D842021 (Deluxe Cart with Grill Design), </w:t>
      </w:r>
      <w:r w:rsidR="00B079AB">
        <w:rPr>
          <w:rFonts w:eastAsia="Times New Roman" w:cs="Times New Roman"/>
        </w:rPr>
        <w:t xml:space="preserve">D846348 (Deluxe Cart), US10271687 (Hood Lighting), </w:t>
      </w:r>
      <w:r w:rsidRPr="00382099">
        <w:rPr>
          <w:rFonts w:eastAsia="Times New Roman" w:cs="Times New Roman"/>
        </w:rPr>
        <w:t>additional Patents Pending</w:t>
      </w:r>
    </w:p>
    <w:p w14:paraId="0394A269" w14:textId="77777777" w:rsidR="00CA4A44" w:rsidRPr="00382099" w:rsidRDefault="00CA4A44" w:rsidP="00CA4A44"/>
    <w:p w14:paraId="5CBB89DB" w14:textId="07B12C51" w:rsidR="00CA4A44" w:rsidRPr="00382099" w:rsidRDefault="00CA4A44" w:rsidP="00CA4A44">
      <w:pPr>
        <w:rPr>
          <w:rFonts w:eastAsia="Times New Roman" w:cs="Times New Roman"/>
        </w:rPr>
      </w:pPr>
      <w:r w:rsidRPr="00382099">
        <w:t>GSBR</w:t>
      </w:r>
      <w:r w:rsidR="00E17360" w:rsidRPr="00382099">
        <w:t xml:space="preserve"> Series: D789147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Pr="00382099">
        <w:t xml:space="preserve"> Grates), D793199 (Knobs &amp; Bezels), </w:t>
      </w:r>
      <w:r w:rsidRPr="00382099">
        <w:rPr>
          <w:rFonts w:eastAsia="Times New Roman" w:cs="Times New Roman"/>
        </w:rPr>
        <w:t xml:space="preserve">1601254.6 HK (Grill Hood), 1601255.9 HK (Grill Hood), </w:t>
      </w:r>
      <w:r w:rsidR="00E17360" w:rsidRPr="00382099">
        <w:rPr>
          <w:rFonts w:eastAsia="Times New Roman" w:cs="Times New Roman"/>
        </w:rPr>
        <w:t>ID169162 CA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="00E17360" w:rsidRPr="00382099">
        <w:t xml:space="preserve"> Grates)</w:t>
      </w:r>
      <w:r w:rsidR="00E17360" w:rsidRPr="00382099">
        <w:rPr>
          <w:rFonts w:eastAsia="Times New Roman" w:cs="Times New Roman"/>
        </w:rPr>
        <w:t>,</w:t>
      </w:r>
      <w:r w:rsidR="009D7643">
        <w:rPr>
          <w:rFonts w:eastAsia="Times New Roman" w:cs="Times New Roman"/>
        </w:rPr>
        <w:t xml:space="preserve"> D812409 (Handle Design),</w:t>
      </w:r>
      <w:r w:rsidR="00E17360" w:rsidRPr="00382099">
        <w:rPr>
          <w:rFonts w:eastAsia="Times New Roman" w:cs="Times New Roman"/>
        </w:rPr>
        <w:t xml:space="preserve"> </w:t>
      </w:r>
      <w:r w:rsidR="00F63209">
        <w:rPr>
          <w:rFonts w:eastAsia="Times New Roman" w:cs="Times New Roman"/>
        </w:rPr>
        <w:t xml:space="preserve">D812424 (Hood Design), </w:t>
      </w:r>
      <w:r w:rsidR="004B45B7">
        <w:rPr>
          <w:rFonts w:eastAsia="Times New Roman" w:cs="Times New Roman"/>
        </w:rPr>
        <w:t xml:space="preserve">D842636 (Grill on Tower Cart Design), </w:t>
      </w:r>
      <w:r w:rsidR="00B079AB">
        <w:rPr>
          <w:rFonts w:eastAsia="Times New Roman" w:cs="Times New Roman"/>
        </w:rPr>
        <w:t xml:space="preserve">US10271687 (Hood Lighting), </w:t>
      </w:r>
      <w:r w:rsidRPr="00382099">
        <w:rPr>
          <w:rFonts w:eastAsia="Times New Roman" w:cs="Times New Roman"/>
        </w:rPr>
        <w:t>additional Patents Pending</w:t>
      </w:r>
    </w:p>
    <w:p w14:paraId="7827584E" w14:textId="77777777" w:rsidR="00CA4A44" w:rsidRPr="00382099" w:rsidRDefault="00CA4A44" w:rsidP="00CA4A44">
      <w:pPr>
        <w:rPr>
          <w:rFonts w:eastAsia="Times New Roman" w:cs="Times New Roman"/>
        </w:rPr>
      </w:pPr>
    </w:p>
    <w:p w14:paraId="21A470B3" w14:textId="6E250B31" w:rsidR="00CA4A44" w:rsidRPr="00382099" w:rsidRDefault="00CA4A44" w:rsidP="00CA4A44">
      <w:pPr>
        <w:rPr>
          <w:rFonts w:eastAsia="Times New Roman" w:cs="Times New Roman"/>
        </w:rPr>
      </w:pPr>
      <w:r w:rsidRPr="00382099">
        <w:rPr>
          <w:rFonts w:eastAsia="Times New Roman" w:cs="Times New Roman"/>
        </w:rPr>
        <w:t xml:space="preserve">GSBR__CX / GSBR__CX2 Series: </w:t>
      </w:r>
      <w:r w:rsidR="00E17360" w:rsidRPr="00382099">
        <w:t>D789147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Pr="00382099">
        <w:t xml:space="preserve"> Grates), D793199 (Knobs &amp; Bezels), </w:t>
      </w:r>
      <w:r w:rsidRPr="00382099">
        <w:rPr>
          <w:rFonts w:eastAsia="Times New Roman" w:cs="Times New Roman"/>
        </w:rPr>
        <w:t xml:space="preserve">1601254.6 HK (Grill Hood), 1601255.9 HK (Grill Hood), 1601256.1 HK (Deluxe Cart), 1601257.3 HK (Deluxe Cart), </w:t>
      </w:r>
      <w:r w:rsidR="00E17360" w:rsidRPr="00382099">
        <w:rPr>
          <w:rFonts w:eastAsia="Times New Roman" w:cs="Times New Roman"/>
        </w:rPr>
        <w:t>ID169162 CA (</w:t>
      </w:r>
      <w:proofErr w:type="spellStart"/>
      <w:r w:rsidR="00E17360" w:rsidRPr="00382099">
        <w:t>DiamondCut</w:t>
      </w:r>
      <w:r w:rsidR="00E17360" w:rsidRPr="00382099">
        <w:rPr>
          <w:vertAlign w:val="superscript"/>
        </w:rPr>
        <w:t>TM</w:t>
      </w:r>
      <w:proofErr w:type="spellEnd"/>
      <w:r w:rsidR="00E17360" w:rsidRPr="00382099">
        <w:t xml:space="preserve"> Grates)</w:t>
      </w:r>
      <w:r w:rsidR="00E17360" w:rsidRPr="00382099">
        <w:rPr>
          <w:rFonts w:eastAsia="Times New Roman" w:cs="Times New Roman"/>
        </w:rPr>
        <w:t xml:space="preserve">, </w:t>
      </w:r>
      <w:r w:rsidR="009D7643">
        <w:rPr>
          <w:rFonts w:eastAsia="Times New Roman" w:cs="Times New Roman"/>
        </w:rPr>
        <w:t xml:space="preserve">D812409 (Handle Design), </w:t>
      </w:r>
      <w:r w:rsidR="00F63209">
        <w:rPr>
          <w:rFonts w:eastAsia="Times New Roman" w:cs="Times New Roman"/>
        </w:rPr>
        <w:t xml:space="preserve">D812424 (Hood Design), </w:t>
      </w:r>
      <w:r w:rsidR="009D7643">
        <w:rPr>
          <w:rFonts w:eastAsia="Times New Roman" w:cs="Times New Roman"/>
        </w:rPr>
        <w:t xml:space="preserve">D815484 (Cart Design), </w:t>
      </w:r>
      <w:r w:rsidR="00404A0F">
        <w:rPr>
          <w:rFonts w:eastAsia="Times New Roman" w:cs="Times New Roman"/>
        </w:rPr>
        <w:t xml:space="preserve">D842021 (Deluxe Cart with Grill Design), </w:t>
      </w:r>
      <w:r w:rsidR="00B079AB">
        <w:rPr>
          <w:rFonts w:eastAsia="Times New Roman" w:cs="Times New Roman"/>
        </w:rPr>
        <w:t xml:space="preserve">D846348 (Deluxe Cart), US10271687 (Hood Lighting), </w:t>
      </w:r>
      <w:r w:rsidRPr="00382099">
        <w:rPr>
          <w:rFonts w:eastAsia="Times New Roman" w:cs="Times New Roman"/>
        </w:rPr>
        <w:t>additional Patents Pending</w:t>
      </w:r>
    </w:p>
    <w:p w14:paraId="18739117" w14:textId="77777777" w:rsidR="00CA4A44" w:rsidRPr="00382099" w:rsidRDefault="00CA4A44" w:rsidP="00CA4A44"/>
    <w:p w14:paraId="3C844A36" w14:textId="246ACFC7" w:rsidR="00CA4A44" w:rsidRPr="00382099" w:rsidRDefault="00CA4A44" w:rsidP="00CA4A44">
      <w:r w:rsidRPr="00382099">
        <w:t>AGB Series: D789147 (</w:t>
      </w:r>
      <w:proofErr w:type="spellStart"/>
      <w:r w:rsidRPr="00382099">
        <w:t>Diamond</w:t>
      </w:r>
      <w:r w:rsidR="00055DA0" w:rsidRPr="00382099">
        <w:t>Cut</w:t>
      </w:r>
      <w:r w:rsidR="00055DA0" w:rsidRPr="00382099">
        <w:rPr>
          <w:vertAlign w:val="superscript"/>
        </w:rPr>
        <w:t>TM</w:t>
      </w:r>
      <w:proofErr w:type="spellEnd"/>
      <w:r w:rsidR="00055DA0" w:rsidRPr="00382099">
        <w:t xml:space="preserve"> </w:t>
      </w:r>
      <w:r w:rsidRPr="00382099">
        <w:t>Gra</w:t>
      </w:r>
      <w:r w:rsidR="009D7643">
        <w:t xml:space="preserve">tes), D793199 (Knobs &amp; Bezels), </w:t>
      </w:r>
      <w:r w:rsidRPr="00382099">
        <w:t>additional Patents Pending</w:t>
      </w:r>
    </w:p>
    <w:p w14:paraId="2491D06F" w14:textId="77777777" w:rsidR="00CA4A44" w:rsidRPr="00382099" w:rsidRDefault="00CA4A44" w:rsidP="00CA4A44"/>
    <w:p w14:paraId="3A1FC286" w14:textId="77777777" w:rsidR="00CA4A44" w:rsidRPr="00382099" w:rsidRDefault="00CA4A44" w:rsidP="00CA4A44">
      <w:r w:rsidRPr="00382099">
        <w:t>AGPTD Series: Patents Pending</w:t>
      </w:r>
    </w:p>
    <w:p w14:paraId="242E3331" w14:textId="77777777" w:rsidR="00CA4A44" w:rsidRPr="00382099" w:rsidRDefault="00CA4A44" w:rsidP="00CA4A44">
      <w:pPr>
        <w:rPr>
          <w:b/>
          <w:u w:val="single"/>
        </w:rPr>
      </w:pPr>
    </w:p>
    <w:p w14:paraId="7E9BDFC8" w14:textId="77777777" w:rsidR="00B079AB" w:rsidRDefault="00B079AB" w:rsidP="00CA4A44">
      <w:pPr>
        <w:rPr>
          <w:b/>
          <w:u w:val="single"/>
        </w:rPr>
      </w:pPr>
    </w:p>
    <w:p w14:paraId="35E16CA4" w14:textId="77777777" w:rsidR="00B079AB" w:rsidRDefault="00B079AB" w:rsidP="00CA4A44">
      <w:pPr>
        <w:rPr>
          <w:b/>
          <w:u w:val="single"/>
        </w:rPr>
      </w:pPr>
    </w:p>
    <w:p w14:paraId="52897778" w14:textId="77777777" w:rsidR="00B079AB" w:rsidRDefault="00B079AB" w:rsidP="00CA4A44">
      <w:pPr>
        <w:rPr>
          <w:b/>
          <w:u w:val="single"/>
        </w:rPr>
      </w:pPr>
    </w:p>
    <w:p w14:paraId="1BEC2D2E" w14:textId="77777777" w:rsidR="00B079AB" w:rsidRDefault="00B079AB" w:rsidP="00CA4A44">
      <w:pPr>
        <w:rPr>
          <w:b/>
          <w:u w:val="single"/>
        </w:rPr>
      </w:pPr>
    </w:p>
    <w:p w14:paraId="39F6E73E" w14:textId="77777777" w:rsidR="00B079AB" w:rsidRDefault="00B079AB" w:rsidP="00CA4A44">
      <w:pPr>
        <w:rPr>
          <w:b/>
          <w:u w:val="single"/>
        </w:rPr>
      </w:pPr>
    </w:p>
    <w:p w14:paraId="6023719C" w14:textId="77777777" w:rsidR="00B079AB" w:rsidRDefault="00B079AB" w:rsidP="00CA4A44">
      <w:pPr>
        <w:rPr>
          <w:b/>
          <w:u w:val="single"/>
        </w:rPr>
      </w:pPr>
    </w:p>
    <w:p w14:paraId="50BE14E0" w14:textId="77777777" w:rsidR="00B079AB" w:rsidRDefault="00B079AB" w:rsidP="00CA4A44">
      <w:pPr>
        <w:rPr>
          <w:b/>
          <w:u w:val="single"/>
        </w:rPr>
      </w:pPr>
    </w:p>
    <w:p w14:paraId="085C3A0C" w14:textId="77777777" w:rsidR="00B079AB" w:rsidRDefault="00B079AB" w:rsidP="00CA4A44">
      <w:pPr>
        <w:rPr>
          <w:b/>
          <w:u w:val="single"/>
        </w:rPr>
      </w:pPr>
    </w:p>
    <w:p w14:paraId="0501FF59" w14:textId="77777777" w:rsidR="00B079AB" w:rsidRDefault="00B079AB" w:rsidP="00CA4A44">
      <w:pPr>
        <w:rPr>
          <w:b/>
          <w:u w:val="single"/>
        </w:rPr>
      </w:pPr>
    </w:p>
    <w:p w14:paraId="7FF99FD8" w14:textId="1549E801" w:rsidR="00B079AB" w:rsidRDefault="00B079AB" w:rsidP="00CA4A44">
      <w:pPr>
        <w:rPr>
          <w:b/>
          <w:u w:val="single"/>
        </w:rPr>
      </w:pPr>
    </w:p>
    <w:p w14:paraId="4F56297B" w14:textId="77777777" w:rsidR="00A96A41" w:rsidRDefault="00A96A41" w:rsidP="00CA4A44">
      <w:pPr>
        <w:rPr>
          <w:b/>
          <w:u w:val="single"/>
        </w:rPr>
      </w:pPr>
    </w:p>
    <w:p w14:paraId="6F765E67" w14:textId="26761A68" w:rsidR="00CA4A44" w:rsidRPr="00382099" w:rsidRDefault="00CA4A44" w:rsidP="00CA4A44">
      <w:pPr>
        <w:rPr>
          <w:b/>
          <w:u w:val="single"/>
        </w:rPr>
      </w:pPr>
      <w:r w:rsidRPr="00382099">
        <w:rPr>
          <w:b/>
          <w:u w:val="single"/>
        </w:rPr>
        <w:t xml:space="preserve">Aspire by </w:t>
      </w:r>
      <w:proofErr w:type="spellStart"/>
      <w:r w:rsidRPr="00382099">
        <w:rPr>
          <w:b/>
          <w:u w:val="single"/>
        </w:rPr>
        <w:t>Hestan</w:t>
      </w:r>
      <w:proofErr w:type="spellEnd"/>
      <w:r w:rsidRPr="00382099">
        <w:rPr>
          <w:b/>
          <w:u w:val="single"/>
        </w:rPr>
        <w:t xml:space="preserve"> Outdoor</w:t>
      </w:r>
    </w:p>
    <w:p w14:paraId="62181A9C" w14:textId="77777777" w:rsidR="00CA4A44" w:rsidRPr="00382099" w:rsidRDefault="00CA4A44" w:rsidP="00CA4A44"/>
    <w:p w14:paraId="2B107973" w14:textId="2F7A91B3" w:rsidR="00CA4A44" w:rsidRPr="00382099" w:rsidRDefault="00CA4A44" w:rsidP="00CA4A44">
      <w:r w:rsidRPr="00382099">
        <w:t xml:space="preserve">EAB / EABR / EMB / EMBR Series: </w:t>
      </w:r>
      <w:r w:rsidR="001D344D">
        <w:t>6015958 UK (Hood Logo)</w:t>
      </w:r>
      <w:r w:rsidR="009D7643">
        <w:t>, D812409 (Handle Design),</w:t>
      </w:r>
      <w:r w:rsidR="001D344D">
        <w:t xml:space="preserve"> </w:t>
      </w:r>
      <w:r w:rsidR="004B45B7">
        <w:t xml:space="preserve">D842072 (Knob Design), </w:t>
      </w:r>
      <w:r w:rsidR="00785658">
        <w:t>D843782 (Hood Logo),</w:t>
      </w:r>
      <w:r w:rsidR="00107432">
        <w:t xml:space="preserve"> D851988 (Hood Logo),</w:t>
      </w:r>
      <w:r w:rsidR="00785658">
        <w:t xml:space="preserve"> </w:t>
      </w:r>
      <w:r w:rsidR="001A21C5">
        <w:t xml:space="preserve">D859916 (Grill Grate), </w:t>
      </w:r>
      <w:r w:rsidR="00E31EB6">
        <w:t xml:space="preserve">additional </w:t>
      </w:r>
      <w:r w:rsidRPr="00382099">
        <w:t>Patents Pending</w:t>
      </w:r>
    </w:p>
    <w:p w14:paraId="51C1BB45" w14:textId="77777777" w:rsidR="00CA4A44" w:rsidRPr="00382099" w:rsidRDefault="00CA4A44" w:rsidP="00CA4A44"/>
    <w:p w14:paraId="320FF723" w14:textId="78FF2F1B" w:rsidR="00CA4A44" w:rsidRDefault="00CA4A44" w:rsidP="00CA4A44">
      <w:r w:rsidRPr="00382099">
        <w:t xml:space="preserve">AEB Series: </w:t>
      </w:r>
      <w:r w:rsidR="004B45B7">
        <w:t>D842072 (Knob Design),</w:t>
      </w:r>
      <w:r w:rsidR="001A21C5">
        <w:t xml:space="preserve"> D859916 (Grill Grate), </w:t>
      </w:r>
      <w:r w:rsidR="004B45B7">
        <w:t xml:space="preserve">additional </w:t>
      </w:r>
      <w:r w:rsidRPr="00382099">
        <w:t>Patents Pending</w:t>
      </w:r>
    </w:p>
    <w:p w14:paraId="4F751DC0" w14:textId="5B03334E" w:rsidR="009374C0" w:rsidRDefault="009374C0" w:rsidP="00CA4A44"/>
    <w:p w14:paraId="268E6C54" w14:textId="77777777" w:rsidR="008F110A" w:rsidRDefault="008F110A" w:rsidP="009374C0">
      <w:pPr>
        <w:rPr>
          <w:b/>
          <w:u w:val="single"/>
        </w:rPr>
      </w:pPr>
    </w:p>
    <w:p w14:paraId="78B78517" w14:textId="11FCB3E7" w:rsidR="009374C0" w:rsidRDefault="009374C0" w:rsidP="009374C0">
      <w:pPr>
        <w:rPr>
          <w:b/>
          <w:u w:val="single"/>
        </w:rPr>
      </w:pPr>
      <w:proofErr w:type="spellStart"/>
      <w:r w:rsidRPr="00382099">
        <w:rPr>
          <w:b/>
          <w:u w:val="single"/>
        </w:rPr>
        <w:t>Hestan</w:t>
      </w:r>
      <w:proofErr w:type="spellEnd"/>
      <w:r w:rsidRPr="00382099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Pr="00382099">
        <w:rPr>
          <w:b/>
          <w:u w:val="single"/>
        </w:rPr>
        <w:t>door</w:t>
      </w:r>
    </w:p>
    <w:p w14:paraId="551F7F43" w14:textId="3462047C" w:rsidR="009374C0" w:rsidRDefault="009374C0" w:rsidP="009374C0">
      <w:pPr>
        <w:rPr>
          <w:b/>
          <w:u w:val="single"/>
        </w:rPr>
      </w:pPr>
    </w:p>
    <w:p w14:paraId="2F52C60A" w14:textId="5578ACB3" w:rsidR="009374C0" w:rsidRDefault="009374C0" w:rsidP="009374C0">
      <w:r>
        <w:t xml:space="preserve">KRT Series: </w:t>
      </w:r>
      <w:r w:rsidR="00C03BFC">
        <w:t xml:space="preserve">D793199 (Knobs &amp; Bezels), </w:t>
      </w:r>
      <w:r w:rsidR="0078716C">
        <w:t xml:space="preserve">D849479 (Burner Pan), </w:t>
      </w:r>
      <w:r w:rsidR="00007109">
        <w:t xml:space="preserve">D859074 (Burner Cap), </w:t>
      </w:r>
      <w:r w:rsidR="00C03BFC">
        <w:t xml:space="preserve">additional </w:t>
      </w:r>
      <w:r>
        <w:t>Patents Pending</w:t>
      </w:r>
    </w:p>
    <w:p w14:paraId="345534DF" w14:textId="43DA1F7C" w:rsidR="009374C0" w:rsidRDefault="009374C0" w:rsidP="009374C0"/>
    <w:p w14:paraId="21F6B509" w14:textId="56927AFF" w:rsidR="009374C0" w:rsidRDefault="009374C0" w:rsidP="009374C0">
      <w:r>
        <w:t xml:space="preserve">KRD Series: </w:t>
      </w:r>
      <w:r w:rsidR="00C03BFC">
        <w:t xml:space="preserve">D793199 (Knobs &amp; Bezels), </w:t>
      </w:r>
      <w:r w:rsidR="0078716C">
        <w:t xml:space="preserve">D849479 (Burner Pan), </w:t>
      </w:r>
      <w:r w:rsidR="0069423F">
        <w:t>D858248 (Handle Display),</w:t>
      </w:r>
      <w:r w:rsidR="00007109">
        <w:t xml:space="preserve"> D859072 (</w:t>
      </w:r>
      <w:r w:rsidR="002E4EF9">
        <w:t xml:space="preserve">Range </w:t>
      </w:r>
      <w:r w:rsidR="00007109">
        <w:t>Oven Door</w:t>
      </w:r>
      <w:r w:rsidR="005111EF">
        <w:t xml:space="preserve"> &amp; Panel</w:t>
      </w:r>
      <w:r w:rsidR="00007109">
        <w:t>), D859074 (Burner Cap),</w:t>
      </w:r>
      <w:r w:rsidR="0069423F">
        <w:t xml:space="preserve"> </w:t>
      </w:r>
      <w:r w:rsidR="00C03BFC">
        <w:t xml:space="preserve">additional </w:t>
      </w:r>
      <w:r>
        <w:t>Patents Pending</w:t>
      </w:r>
    </w:p>
    <w:p w14:paraId="6990A706" w14:textId="6D649114" w:rsidR="0078716C" w:rsidRDefault="0078716C" w:rsidP="009374C0"/>
    <w:p w14:paraId="461EAECA" w14:textId="636473B9" w:rsidR="0078716C" w:rsidRDefault="0078716C" w:rsidP="009374C0">
      <w:r>
        <w:t xml:space="preserve">KRG Series: D793199 (Knobs &amp; Bezels), D849479 (Burner Pan), </w:t>
      </w:r>
      <w:r w:rsidR="00007109">
        <w:t>D859072 (</w:t>
      </w:r>
      <w:r w:rsidR="002E4EF9">
        <w:t xml:space="preserve">Range </w:t>
      </w:r>
      <w:r w:rsidR="00007109">
        <w:t>Oven Door</w:t>
      </w:r>
      <w:r w:rsidR="005111EF">
        <w:t xml:space="preserve"> &amp; Panel</w:t>
      </w:r>
      <w:r w:rsidR="00007109">
        <w:t xml:space="preserve">), D859074 (Burner Cap), </w:t>
      </w:r>
      <w:r>
        <w:t>additional Patents Pending</w:t>
      </w:r>
    </w:p>
    <w:p w14:paraId="078490AF" w14:textId="03AF3796" w:rsidR="001E1482" w:rsidRDefault="001E1482" w:rsidP="009374C0"/>
    <w:p w14:paraId="73F42255" w14:textId="678CB3C9" w:rsidR="001E1482" w:rsidRDefault="001E1482" w:rsidP="009374C0">
      <w:r>
        <w:t>KGC Series:</w:t>
      </w:r>
      <w:r w:rsidR="00B35E16">
        <w:t xml:space="preserve"> Patents Pending</w:t>
      </w:r>
    </w:p>
    <w:p w14:paraId="5B9CA4A9" w14:textId="2365CCC6" w:rsidR="001E1482" w:rsidRDefault="001E1482" w:rsidP="009374C0"/>
    <w:p w14:paraId="136D988E" w14:textId="0345B262" w:rsidR="001E1482" w:rsidRDefault="001E1482" w:rsidP="009374C0">
      <w:r>
        <w:t>KIC</w:t>
      </w:r>
      <w:r w:rsidR="003D6010">
        <w:t>S</w:t>
      </w:r>
      <w:r>
        <w:t xml:space="preserve"> Series:</w:t>
      </w:r>
      <w:r w:rsidR="00B35E16">
        <w:t xml:space="preserve"> Patents Pending</w:t>
      </w:r>
      <w:r w:rsidR="008B0FDB">
        <w:t>, (</w:t>
      </w:r>
      <w:proofErr w:type="spellStart"/>
      <w:r w:rsidR="008B0FDB">
        <w:t>Hestan</w:t>
      </w:r>
      <w:proofErr w:type="spellEnd"/>
      <w:r w:rsidR="008B0FDB">
        <w:t xml:space="preserve"> Cue</w:t>
      </w:r>
      <w:r w:rsidR="008733B6">
        <w:t>™ covered under separate patents)</w:t>
      </w:r>
    </w:p>
    <w:p w14:paraId="6AAC29BC" w14:textId="4CF46745" w:rsidR="001E1482" w:rsidRDefault="001E1482" w:rsidP="009374C0"/>
    <w:p w14:paraId="572A9A08" w14:textId="1A4D3D60" w:rsidR="001E1482" w:rsidRDefault="003D6010" w:rsidP="009374C0">
      <w:r>
        <w:t>KIC</w:t>
      </w:r>
      <w:r w:rsidR="001E1482">
        <w:t xml:space="preserve"> </w:t>
      </w:r>
      <w:r>
        <w:t xml:space="preserve">/ KEC </w:t>
      </w:r>
      <w:r w:rsidR="001E1482">
        <w:t>Series:</w:t>
      </w:r>
      <w:r w:rsidR="00B35E16">
        <w:t xml:space="preserve"> Patents Pending</w:t>
      </w:r>
    </w:p>
    <w:p w14:paraId="29235EB1" w14:textId="77777777" w:rsidR="001E1482" w:rsidRDefault="001E1482" w:rsidP="009374C0"/>
    <w:p w14:paraId="458345CF" w14:textId="44EE1316" w:rsidR="003D6010" w:rsidRDefault="003D6010" w:rsidP="009374C0">
      <w:r>
        <w:t>KDO / KSO Series:</w:t>
      </w:r>
      <w:r w:rsidR="00B35E16">
        <w:t xml:space="preserve"> </w:t>
      </w:r>
      <w:r w:rsidR="00254426">
        <w:t xml:space="preserve">D793199 (Knobs &amp; Bezels), </w:t>
      </w:r>
      <w:r w:rsidR="00B35E16">
        <w:t>D812409 (Handle Design), additional Patents Pending</w:t>
      </w:r>
    </w:p>
    <w:p w14:paraId="1BD58716" w14:textId="69AC0A3E" w:rsidR="003D6010" w:rsidRDefault="003D6010" w:rsidP="009374C0"/>
    <w:p w14:paraId="06F0D651" w14:textId="6914A5E2" w:rsidR="003D6010" w:rsidRDefault="003D6010" w:rsidP="009374C0">
      <w:r>
        <w:t>KWD Series:</w:t>
      </w:r>
      <w:r w:rsidR="00B35E16">
        <w:t xml:space="preserve"> D812409 (Handle Design), additional Patents Pending</w:t>
      </w:r>
    </w:p>
    <w:p w14:paraId="046757A3" w14:textId="0B99AAFC" w:rsidR="003D6010" w:rsidRDefault="003D6010" w:rsidP="009374C0"/>
    <w:p w14:paraId="214143D1" w14:textId="6762B276" w:rsidR="003D6010" w:rsidRDefault="003D6010" w:rsidP="009374C0">
      <w:r>
        <w:t>KRC / KRB / KRP / KRW / KFC / KWC Series:</w:t>
      </w:r>
      <w:r w:rsidR="00B35E16">
        <w:t xml:space="preserve"> D812409 (Handle Design), </w:t>
      </w:r>
      <w:r w:rsidR="003979E0">
        <w:t>D852539 (Door Bin</w:t>
      </w:r>
      <w:r w:rsidR="00C471B9">
        <w:t>s</w:t>
      </w:r>
      <w:r w:rsidR="003979E0">
        <w:t xml:space="preserve">), </w:t>
      </w:r>
      <w:r w:rsidR="00C471B9">
        <w:t xml:space="preserve">D855352 (Refrigerator Shelf Design), </w:t>
      </w:r>
      <w:r w:rsidR="00B35E16">
        <w:t>additional Patents Pending</w:t>
      </w:r>
    </w:p>
    <w:p w14:paraId="404D4432" w14:textId="6F3E112C" w:rsidR="003D6010" w:rsidRDefault="003D6010" w:rsidP="009374C0"/>
    <w:p w14:paraId="3B25AB1D" w14:textId="6171B572" w:rsidR="003D6010" w:rsidRDefault="003D6010" w:rsidP="009374C0">
      <w:r>
        <w:t>KDW Series:</w:t>
      </w:r>
      <w:r w:rsidR="00B35E16">
        <w:t xml:space="preserve"> D812409 (Handle Design), additional Patents Pending</w:t>
      </w:r>
    </w:p>
    <w:p w14:paraId="4B396479" w14:textId="73D057A9" w:rsidR="003D6010" w:rsidRDefault="003D6010" w:rsidP="009374C0"/>
    <w:p w14:paraId="1ABFE934" w14:textId="66F6E2CF" w:rsidR="003D6010" w:rsidRDefault="003D6010" w:rsidP="009374C0">
      <w:r>
        <w:t>KVP / KVC / KVL Series:</w:t>
      </w:r>
      <w:r w:rsidR="00B35E16">
        <w:t xml:space="preserve"> Patents Pending</w:t>
      </w:r>
    </w:p>
    <w:p w14:paraId="3F27176D" w14:textId="77777777" w:rsidR="006E3D01" w:rsidRPr="00382099" w:rsidRDefault="006E3D01" w:rsidP="006E3D01">
      <w:pPr>
        <w:shd w:val="clear" w:color="auto" w:fill="FFFFFF"/>
      </w:pPr>
      <w:bookmarkStart w:id="1" w:name="_GoBack"/>
      <w:bookmarkEnd w:id="1"/>
    </w:p>
    <w:sectPr w:rsidR="006E3D01" w:rsidRPr="00382099" w:rsidSect="00127CA0">
      <w:headerReference w:type="even" r:id="rId8"/>
      <w:headerReference w:type="default" r:id="rId9"/>
      <w:headerReference w:type="first" r:id="rId10"/>
      <w:pgSz w:w="12240" w:h="15840"/>
      <w:pgMar w:top="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921A" w14:textId="77777777" w:rsidR="00452E91" w:rsidRDefault="00452E91" w:rsidP="00D80021">
      <w:r>
        <w:separator/>
      </w:r>
    </w:p>
  </w:endnote>
  <w:endnote w:type="continuationSeparator" w:id="0">
    <w:p w14:paraId="1309C53D" w14:textId="77777777" w:rsidR="00452E91" w:rsidRDefault="00452E91" w:rsidP="00D8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6380" w14:textId="77777777" w:rsidR="00452E91" w:rsidRDefault="00452E91" w:rsidP="00D80021">
      <w:r>
        <w:separator/>
      </w:r>
    </w:p>
  </w:footnote>
  <w:footnote w:type="continuationSeparator" w:id="0">
    <w:p w14:paraId="48EA688D" w14:textId="77777777" w:rsidR="00452E91" w:rsidRDefault="00452E91" w:rsidP="00D8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119C" w14:textId="77777777" w:rsidR="006B52B5" w:rsidRDefault="00452E91">
    <w:pPr>
      <w:pStyle w:val="Header"/>
    </w:pPr>
    <w:r>
      <w:rPr>
        <w:noProof/>
        <w:lang w:eastAsia="en-US"/>
      </w:rPr>
      <w:pict w14:anchorId="72313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estan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CFC6" w14:textId="77777777" w:rsidR="006B52B5" w:rsidRDefault="00452E91">
    <w:pPr>
      <w:pStyle w:val="Header"/>
    </w:pPr>
    <w:r>
      <w:rPr>
        <w:noProof/>
        <w:lang w:eastAsia="en-US"/>
      </w:rPr>
      <w:pict w14:anchorId="65DC5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estan L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96E9" w14:textId="77777777" w:rsidR="006B52B5" w:rsidRDefault="00452E91">
    <w:pPr>
      <w:pStyle w:val="Header"/>
    </w:pPr>
    <w:r>
      <w:rPr>
        <w:noProof/>
        <w:lang w:eastAsia="en-US"/>
      </w:rPr>
      <w:pict w14:anchorId="50C0E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estan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154C"/>
    <w:multiLevelType w:val="hybridMultilevel"/>
    <w:tmpl w:val="826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C64BF"/>
    <w:multiLevelType w:val="hybridMultilevel"/>
    <w:tmpl w:val="8ED6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0B1A"/>
    <w:multiLevelType w:val="hybridMultilevel"/>
    <w:tmpl w:val="24F0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770"/>
    <w:multiLevelType w:val="hybridMultilevel"/>
    <w:tmpl w:val="068E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1D48"/>
    <w:multiLevelType w:val="hybridMultilevel"/>
    <w:tmpl w:val="F37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935A5"/>
    <w:multiLevelType w:val="multilevel"/>
    <w:tmpl w:val="8D3A57D2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85"/>
        </w:tabs>
        <w:ind w:left="-14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65"/>
        </w:tabs>
        <w:ind w:left="-7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45"/>
        </w:tabs>
        <w:ind w:left="-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21"/>
    <w:rsid w:val="0000125A"/>
    <w:rsid w:val="00007109"/>
    <w:rsid w:val="00055DA0"/>
    <w:rsid w:val="000A692B"/>
    <w:rsid w:val="000D7C66"/>
    <w:rsid w:val="00100B2E"/>
    <w:rsid w:val="00107432"/>
    <w:rsid w:val="00127CA0"/>
    <w:rsid w:val="001413C4"/>
    <w:rsid w:val="0015546B"/>
    <w:rsid w:val="001713F4"/>
    <w:rsid w:val="00177C05"/>
    <w:rsid w:val="001A21C5"/>
    <w:rsid w:val="001A3933"/>
    <w:rsid w:val="001B5086"/>
    <w:rsid w:val="001D344D"/>
    <w:rsid w:val="001E1482"/>
    <w:rsid w:val="001E3BB2"/>
    <w:rsid w:val="00254426"/>
    <w:rsid w:val="00261366"/>
    <w:rsid w:val="00291E2C"/>
    <w:rsid w:val="002C2369"/>
    <w:rsid w:val="002D25A7"/>
    <w:rsid w:val="002E4EF9"/>
    <w:rsid w:val="003136C5"/>
    <w:rsid w:val="003419B9"/>
    <w:rsid w:val="00347DF6"/>
    <w:rsid w:val="00362E7A"/>
    <w:rsid w:val="00371743"/>
    <w:rsid w:val="00382099"/>
    <w:rsid w:val="003979E0"/>
    <w:rsid w:val="003D6010"/>
    <w:rsid w:val="003F52AA"/>
    <w:rsid w:val="00404A0F"/>
    <w:rsid w:val="00427BB0"/>
    <w:rsid w:val="004315EB"/>
    <w:rsid w:val="0043198E"/>
    <w:rsid w:val="00452E91"/>
    <w:rsid w:val="00464FDA"/>
    <w:rsid w:val="004B45B7"/>
    <w:rsid w:val="004C51B3"/>
    <w:rsid w:val="005111EF"/>
    <w:rsid w:val="00587A7B"/>
    <w:rsid w:val="005D297A"/>
    <w:rsid w:val="005E5193"/>
    <w:rsid w:val="005F7F21"/>
    <w:rsid w:val="006501EE"/>
    <w:rsid w:val="00672D0E"/>
    <w:rsid w:val="0069423F"/>
    <w:rsid w:val="006A51D8"/>
    <w:rsid w:val="006B52B5"/>
    <w:rsid w:val="006E3D01"/>
    <w:rsid w:val="006E47A5"/>
    <w:rsid w:val="006E668C"/>
    <w:rsid w:val="007064FD"/>
    <w:rsid w:val="00744680"/>
    <w:rsid w:val="00785658"/>
    <w:rsid w:val="0078716C"/>
    <w:rsid w:val="00812FDA"/>
    <w:rsid w:val="008422C0"/>
    <w:rsid w:val="00843CD8"/>
    <w:rsid w:val="00847E53"/>
    <w:rsid w:val="008733B6"/>
    <w:rsid w:val="008958BF"/>
    <w:rsid w:val="00896487"/>
    <w:rsid w:val="008B0FDB"/>
    <w:rsid w:val="008F110A"/>
    <w:rsid w:val="008F7842"/>
    <w:rsid w:val="009374C0"/>
    <w:rsid w:val="00951A93"/>
    <w:rsid w:val="009D2EFA"/>
    <w:rsid w:val="009D72D1"/>
    <w:rsid w:val="009D7643"/>
    <w:rsid w:val="00A7164C"/>
    <w:rsid w:val="00A9351B"/>
    <w:rsid w:val="00A93B0A"/>
    <w:rsid w:val="00A96A41"/>
    <w:rsid w:val="00B008B3"/>
    <w:rsid w:val="00B079AB"/>
    <w:rsid w:val="00B35E16"/>
    <w:rsid w:val="00B94AB9"/>
    <w:rsid w:val="00B95890"/>
    <w:rsid w:val="00BB489A"/>
    <w:rsid w:val="00BC46D9"/>
    <w:rsid w:val="00BD60BC"/>
    <w:rsid w:val="00C03BFC"/>
    <w:rsid w:val="00C37C5B"/>
    <w:rsid w:val="00C471B9"/>
    <w:rsid w:val="00C51930"/>
    <w:rsid w:val="00CA4A44"/>
    <w:rsid w:val="00CE686C"/>
    <w:rsid w:val="00D17624"/>
    <w:rsid w:val="00D25450"/>
    <w:rsid w:val="00D30439"/>
    <w:rsid w:val="00D35798"/>
    <w:rsid w:val="00D749F0"/>
    <w:rsid w:val="00D80021"/>
    <w:rsid w:val="00D844D7"/>
    <w:rsid w:val="00D96340"/>
    <w:rsid w:val="00DE28B7"/>
    <w:rsid w:val="00DF1B20"/>
    <w:rsid w:val="00DF6C3E"/>
    <w:rsid w:val="00E17360"/>
    <w:rsid w:val="00E25A5B"/>
    <w:rsid w:val="00E31EB6"/>
    <w:rsid w:val="00E63B4F"/>
    <w:rsid w:val="00EB292B"/>
    <w:rsid w:val="00EF0FAC"/>
    <w:rsid w:val="00F12E6E"/>
    <w:rsid w:val="00F13AC6"/>
    <w:rsid w:val="00F1672D"/>
    <w:rsid w:val="00F56393"/>
    <w:rsid w:val="00F63209"/>
    <w:rsid w:val="00F83188"/>
    <w:rsid w:val="00FC1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B660893"/>
  <w15:docId w15:val="{1373BA01-5676-4104-AC12-2ED63A8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21"/>
    <w:rPr>
      <w:rFonts w:ascii="Lucida Grande" w:hAnsi="Lucida Grande"/>
      <w:sz w:val="18"/>
      <w:szCs w:val="18"/>
    </w:rPr>
  </w:style>
  <w:style w:type="character" w:customStyle="1" w:styleId="aqj">
    <w:name w:val="aqj"/>
    <w:basedOn w:val="DefaultParagraphFont"/>
    <w:rsid w:val="00D749F0"/>
  </w:style>
  <w:style w:type="paragraph" w:styleId="ListParagraph">
    <w:name w:val="List Paragraph"/>
    <w:basedOn w:val="Normal"/>
    <w:uiPriority w:val="34"/>
    <w:qFormat/>
    <w:rsid w:val="00D749F0"/>
    <w:pPr>
      <w:ind w:left="720"/>
      <w:contextualSpacing/>
    </w:pPr>
  </w:style>
  <w:style w:type="paragraph" w:customStyle="1" w:styleId="m-8001004439226116611m-4275799495515010167m165005226234041464msolistparagraph">
    <w:name w:val="m_-8001004439226116611m_-4275799495515010167m_165005226234041464msolistparagraph"/>
    <w:basedOn w:val="Normal"/>
    <w:rsid w:val="00587A7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E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C3F77-4B71-44BC-A50E-0CC51B0F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Ramey Agency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Tyler</dc:creator>
  <cp:lastModifiedBy>Chris Moy</cp:lastModifiedBy>
  <cp:revision>3</cp:revision>
  <cp:lastPrinted>2019-07-10T20:14:00Z</cp:lastPrinted>
  <dcterms:created xsi:type="dcterms:W3CDTF">2019-09-17T13:30:00Z</dcterms:created>
  <dcterms:modified xsi:type="dcterms:W3CDTF">2019-09-17T13:31:00Z</dcterms:modified>
</cp:coreProperties>
</file>